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AE" w:rsidRPr="00EB19A8" w:rsidRDefault="00DE7B59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BOLETÍN OFICIAL N° 13</w:t>
      </w:r>
      <w:r w:rsidR="003807AE" w:rsidRPr="00EB19A8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 -  FECHA DE PUBLICACIÓN: AGOSTO DE 2022.</w:t>
      </w:r>
    </w:p>
    <w:p w:rsidR="003807AE" w:rsidRPr="00EB19A8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B19A8">
        <w:rPr>
          <w:rFonts w:asciiTheme="minorHAnsi" w:hAnsiTheme="minorHAnsi" w:cstheme="minorHAnsi"/>
          <w:color w:val="333333"/>
          <w:sz w:val="22"/>
          <w:szCs w:val="22"/>
        </w:rPr>
        <w:t>( ver</w:t>
      </w:r>
      <w:proofErr w:type="gramEnd"/>
      <w:r w:rsidRPr="00EB19A8">
        <w:rPr>
          <w:rFonts w:asciiTheme="minorHAnsi" w:hAnsiTheme="minorHAnsi" w:cstheme="minorHAnsi"/>
          <w:color w:val="333333"/>
          <w:sz w:val="22"/>
          <w:szCs w:val="22"/>
        </w:rPr>
        <w:t xml:space="preserve"> boletín completo )</w:t>
      </w:r>
    </w:p>
    <w:p w:rsidR="003807AE" w:rsidRPr="00EB19A8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C305E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Contenido:  </w:t>
      </w:r>
      <w:r w:rsidR="00DE7B59">
        <w:rPr>
          <w:rFonts w:asciiTheme="minorHAnsi" w:hAnsiTheme="minorHAnsi" w:cstheme="minorHAnsi"/>
          <w:b/>
          <w:color w:val="333333"/>
          <w:sz w:val="22"/>
          <w:szCs w:val="22"/>
        </w:rPr>
        <w:t>DICIEM</w:t>
      </w:r>
      <w:r w:rsidR="00BC0673">
        <w:rPr>
          <w:rFonts w:asciiTheme="minorHAnsi" w:hAnsiTheme="minorHAnsi" w:cstheme="minorHAnsi"/>
          <w:b/>
          <w:color w:val="333333"/>
          <w:sz w:val="22"/>
          <w:szCs w:val="22"/>
        </w:rPr>
        <w:t>BRE</w:t>
      </w:r>
      <w:r w:rsidRPr="005C305E">
        <w:rPr>
          <w:rFonts w:asciiTheme="minorHAnsi" w:hAnsiTheme="minorHAnsi" w:cstheme="minorHAnsi"/>
          <w:b/>
          <w:color w:val="333333"/>
          <w:sz w:val="22"/>
          <w:szCs w:val="22"/>
        </w:rPr>
        <w:t> de 2021</w:t>
      </w:r>
      <w:r w:rsidRPr="00EB19A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3807AE" w:rsidRPr="00EB19A8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3807AE" w:rsidRPr="00EB19A8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B19A8">
        <w:rPr>
          <w:rStyle w:val="nfasis"/>
          <w:rFonts w:asciiTheme="minorHAnsi" w:hAnsiTheme="minorHAnsi" w:cstheme="minorHAnsi"/>
          <w:b/>
          <w:bCs/>
          <w:color w:val="333333"/>
          <w:sz w:val="22"/>
          <w:szCs w:val="22"/>
          <w:u w:val="single"/>
          <w:shd w:val="clear" w:color="auto" w:fill="FFFFFF"/>
        </w:rPr>
        <w:t>ÍNDICE</w:t>
      </w:r>
      <w:r w:rsidRPr="00EB19A8">
        <w:rPr>
          <w:rStyle w:val="nfasi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:</w:t>
      </w:r>
    </w:p>
    <w:p w:rsidR="00B1497C" w:rsidRPr="00A26FCC" w:rsidRDefault="003807AE" w:rsidP="000779A3">
      <w:pPr>
        <w:jc w:val="both"/>
        <w:rPr>
          <w:rFonts w:cstheme="minorHAnsi"/>
          <w:b/>
        </w:rPr>
      </w:pPr>
      <w:r w:rsidRPr="00A26FCC">
        <w:rPr>
          <w:rFonts w:cstheme="minorHAnsi"/>
          <w:b/>
          <w:u w:val="single"/>
        </w:rPr>
        <w:t>ORDENANZAS</w:t>
      </w:r>
      <w:r w:rsidRPr="00A26FCC">
        <w:rPr>
          <w:rFonts w:cstheme="minorHAnsi"/>
          <w:b/>
        </w:rPr>
        <w:t>:</w:t>
      </w:r>
    </w:p>
    <w:p w:rsidR="00E3710B" w:rsidRPr="00A26FCC" w:rsidRDefault="00E3710B" w:rsidP="00E3710B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2977/2021 – 07/12/2021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986569" w:rsidRPr="00A26FCC" w:rsidRDefault="003E7435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 xml:space="preserve">Designación con el nombre de “Eladio José </w:t>
      </w:r>
      <w:proofErr w:type="spellStart"/>
      <w:r w:rsidRPr="00A26FCC">
        <w:rPr>
          <w:rFonts w:cstheme="minorHAnsi"/>
        </w:rPr>
        <w:t>Periale</w:t>
      </w:r>
      <w:proofErr w:type="spellEnd"/>
      <w:r w:rsidRPr="00A26FCC">
        <w:rPr>
          <w:rFonts w:cstheme="minorHAnsi"/>
        </w:rPr>
        <w:t xml:space="preserve">” de un espacio público, </w:t>
      </w:r>
      <w:proofErr w:type="spellStart"/>
      <w:r w:rsidRPr="00A26FCC">
        <w:rPr>
          <w:rFonts w:cstheme="minorHAnsi"/>
        </w:rPr>
        <w:t>indentificándose</w:t>
      </w:r>
      <w:proofErr w:type="spellEnd"/>
      <w:r w:rsidRPr="00A26FCC">
        <w:rPr>
          <w:rFonts w:cstheme="minorHAnsi"/>
        </w:rPr>
        <w:t xml:space="preserve"> con cartelería ubicada en el </w:t>
      </w:r>
      <w:proofErr w:type="gramStart"/>
      <w:r w:rsidRPr="00A26FCC">
        <w:rPr>
          <w:rFonts w:cstheme="minorHAnsi"/>
        </w:rPr>
        <w:t>mismo.-</w:t>
      </w:r>
      <w:proofErr w:type="gramEnd"/>
    </w:p>
    <w:p w:rsidR="003E7435" w:rsidRPr="00A26FCC" w:rsidRDefault="003E7435" w:rsidP="003E7435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2978/2021 – 07/12/2021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3E7435" w:rsidRPr="00A26FCC" w:rsidRDefault="003E7435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>Creación de la Mesa de Reforma del Código de Faltas o Convivencia Ciudadana Municipal, cuyo objeto será el análisis y estudio de la totalidad de las normas locales relacionadas a la faltas, contravenciones o infracciones, compilado y elaboración de propuestas de reforma.-</w:t>
      </w:r>
    </w:p>
    <w:p w:rsidR="003E7435" w:rsidRPr="00A26FCC" w:rsidRDefault="003E7435" w:rsidP="003E7435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2979/2021 – 07/12/2021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3E7435" w:rsidRPr="00A26FCC" w:rsidRDefault="006F5D6E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 xml:space="preserve">Establece el deber del Departamento Ejecutivo Municipal de realizar un estudio vial integral del circuito de tránsito del sector que tiene como perímetro a las calles Martínez y </w:t>
      </w:r>
      <w:proofErr w:type="spellStart"/>
      <w:r w:rsidRPr="00A26FCC">
        <w:rPr>
          <w:rFonts w:cstheme="minorHAnsi"/>
        </w:rPr>
        <w:t>Marquínez</w:t>
      </w:r>
      <w:proofErr w:type="spellEnd"/>
      <w:r w:rsidRPr="00A26FCC">
        <w:rPr>
          <w:rFonts w:cstheme="minorHAnsi"/>
        </w:rPr>
        <w:t xml:space="preserve">; Fortín de los </w:t>
      </w:r>
      <w:proofErr w:type="spellStart"/>
      <w:r w:rsidRPr="00A26FCC">
        <w:rPr>
          <w:rFonts w:cstheme="minorHAnsi"/>
        </w:rPr>
        <w:t>Sunchales</w:t>
      </w:r>
      <w:proofErr w:type="spellEnd"/>
      <w:r w:rsidRPr="00A26FCC">
        <w:rPr>
          <w:rFonts w:cstheme="minorHAnsi"/>
        </w:rPr>
        <w:t xml:space="preserve">, Av. J. J. Paso; Av. Moreno, Balbín y </w:t>
      </w:r>
      <w:proofErr w:type="spellStart"/>
      <w:r w:rsidRPr="00A26FCC">
        <w:rPr>
          <w:rFonts w:cstheme="minorHAnsi"/>
        </w:rPr>
        <w:t>Dentesano</w:t>
      </w:r>
      <w:proofErr w:type="spellEnd"/>
      <w:r w:rsidRPr="00A26FCC">
        <w:rPr>
          <w:rFonts w:cstheme="minorHAnsi"/>
        </w:rPr>
        <w:t xml:space="preserve"> Bis; definir el sentido de las calles y el estacionamiento sobre mano única.-</w:t>
      </w:r>
    </w:p>
    <w:p w:rsidR="006F5D6E" w:rsidRPr="00A26FCC" w:rsidRDefault="006F5D6E" w:rsidP="006F5D6E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2980/2021 – 07/12/2021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6F5D6E" w:rsidRPr="00A26FCC" w:rsidRDefault="008F13EC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 xml:space="preserve">Declaración como Patrimonio Cultural de </w:t>
      </w:r>
      <w:proofErr w:type="spellStart"/>
      <w:r w:rsidRPr="00A26FCC">
        <w:rPr>
          <w:rFonts w:cstheme="minorHAnsi"/>
        </w:rPr>
        <w:t>Sunchales</w:t>
      </w:r>
      <w:proofErr w:type="spellEnd"/>
      <w:r w:rsidRPr="00A26FCC">
        <w:rPr>
          <w:rFonts w:cstheme="minorHAnsi"/>
        </w:rPr>
        <w:t xml:space="preserve">, dentro de la categoría “Colecciones y Objetos”, a la Cosechadora </w:t>
      </w:r>
      <w:proofErr w:type="spellStart"/>
      <w:r w:rsidRPr="00A26FCC">
        <w:rPr>
          <w:rFonts w:cstheme="minorHAnsi"/>
        </w:rPr>
        <w:t>Rotania</w:t>
      </w:r>
      <w:proofErr w:type="spellEnd"/>
      <w:r w:rsidRPr="00A26FCC">
        <w:rPr>
          <w:rFonts w:cstheme="minorHAnsi"/>
        </w:rPr>
        <w:t xml:space="preserve">, primera cosechadora automotriz del mundo, por considerársela vinculada con </w:t>
      </w:r>
      <w:proofErr w:type="spellStart"/>
      <w:r w:rsidRPr="00A26FCC">
        <w:rPr>
          <w:rFonts w:cstheme="minorHAnsi"/>
        </w:rPr>
        <w:t>acontecimietos</w:t>
      </w:r>
      <w:proofErr w:type="spellEnd"/>
      <w:r w:rsidRPr="00A26FCC">
        <w:rPr>
          <w:rFonts w:cstheme="minorHAnsi"/>
        </w:rPr>
        <w:t xml:space="preserve"> del pasado, de destacado valor histórico, tecnológico, agrícola y social.-</w:t>
      </w:r>
    </w:p>
    <w:p w:rsidR="00D44011" w:rsidRPr="00A26FCC" w:rsidRDefault="00D44011" w:rsidP="00D44011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2981/2021 – 07/12/2021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8F13EC" w:rsidRPr="00A26FCC" w:rsidRDefault="00D44011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 xml:space="preserve">Autorización a la Cooperativa Limitada de Electricidad, Otros Servicios Públicos y Vivienda de </w:t>
      </w:r>
      <w:proofErr w:type="spellStart"/>
      <w:r w:rsidRPr="00A26FCC">
        <w:rPr>
          <w:rFonts w:cstheme="minorHAnsi"/>
        </w:rPr>
        <w:t>Tacural</w:t>
      </w:r>
      <w:proofErr w:type="spellEnd"/>
      <w:r w:rsidRPr="00A26FCC">
        <w:rPr>
          <w:rFonts w:cstheme="minorHAnsi"/>
        </w:rPr>
        <w:t xml:space="preserve"> a hacer uso y ocupación de la vía pública con obras de infraestructura aérea.-</w:t>
      </w:r>
    </w:p>
    <w:p w:rsidR="00D44011" w:rsidRPr="00A26FCC" w:rsidRDefault="00D44011" w:rsidP="00D44011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2982/2021 – 07/12/2021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D44011" w:rsidRPr="00A26FCC" w:rsidRDefault="00D44011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 xml:space="preserve">Declaración como Patrimonio Cultural de </w:t>
      </w:r>
      <w:proofErr w:type="spellStart"/>
      <w:r w:rsidRPr="00A26FCC">
        <w:rPr>
          <w:rFonts w:cstheme="minorHAnsi"/>
        </w:rPr>
        <w:t>Sunchales</w:t>
      </w:r>
      <w:proofErr w:type="spellEnd"/>
      <w:r w:rsidRPr="00A26FCC">
        <w:rPr>
          <w:rFonts w:cstheme="minorHAnsi"/>
        </w:rPr>
        <w:t xml:space="preserve"> el automóvil deportivo que, conducido por Vicente “</w:t>
      </w:r>
      <w:proofErr w:type="spellStart"/>
      <w:r w:rsidRPr="00A26FCC">
        <w:rPr>
          <w:rFonts w:cstheme="minorHAnsi"/>
        </w:rPr>
        <w:t>Chente</w:t>
      </w:r>
      <w:proofErr w:type="spellEnd"/>
      <w:r w:rsidRPr="00A26FCC">
        <w:rPr>
          <w:rFonts w:cstheme="minorHAnsi"/>
        </w:rPr>
        <w:t xml:space="preserve">” </w:t>
      </w:r>
      <w:proofErr w:type="spellStart"/>
      <w:r w:rsidRPr="00A26FCC">
        <w:rPr>
          <w:rFonts w:cstheme="minorHAnsi"/>
        </w:rPr>
        <w:t>Cipolatti</w:t>
      </w:r>
      <w:proofErr w:type="spellEnd"/>
      <w:r w:rsidRPr="00A26FCC">
        <w:rPr>
          <w:rFonts w:cstheme="minorHAnsi"/>
        </w:rPr>
        <w:t xml:space="preserve"> fuera campeón de la categoría “Mecánica Argentina Fórmula 1”</w:t>
      </w:r>
      <w:r w:rsidR="003B261F" w:rsidRPr="00A26FCC">
        <w:rPr>
          <w:rFonts w:cstheme="minorHAnsi"/>
        </w:rPr>
        <w:t>, por considerarlo objeto vinculado a acontecimientos del pasado de destacado valor deportivo y cultural.-</w:t>
      </w:r>
    </w:p>
    <w:p w:rsidR="003B261F" w:rsidRPr="00A26FCC" w:rsidRDefault="003B261F" w:rsidP="003B261F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2983/2021 – 07/12/2021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3B261F" w:rsidRPr="00A26FCC" w:rsidRDefault="003B261F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>Establece que el Departamento Ejecutivo Municipal debe realizar una campaña de difusión sobre la Ley Nacional de Atención y Cuidado Integral de la Salud durante el Embarazo y la Primera Infancia, Ley N° 27.611.-</w:t>
      </w:r>
    </w:p>
    <w:p w:rsidR="003B261F" w:rsidRPr="00A26FCC" w:rsidRDefault="003B261F" w:rsidP="003B261F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2984/2021 – 20/12/2021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3B261F" w:rsidRPr="00A26FCC" w:rsidRDefault="00D96CDC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>Introduce modificaciones a la Ordenanza N° 2950.-</w:t>
      </w:r>
    </w:p>
    <w:p w:rsidR="00D96CDC" w:rsidRPr="00A26FCC" w:rsidRDefault="00D96CDC" w:rsidP="00D96CDC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lastRenderedPageBreak/>
        <w:t>2985/2021 – 20/12/2021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D96CDC" w:rsidRPr="00A26FCC" w:rsidRDefault="00E11B24" w:rsidP="000779A3">
      <w:pPr>
        <w:jc w:val="both"/>
        <w:rPr>
          <w:rFonts w:cstheme="minorHAnsi"/>
        </w:rPr>
      </w:pPr>
      <w:r w:rsidRPr="00A26FCC">
        <w:rPr>
          <w:rFonts w:cstheme="minorHAnsi"/>
        </w:rPr>
        <w:t xml:space="preserve">Aprobación del Plan de Mejoras y Desarrollo 2021-2022 de la Cooperativa de Provisión de Agua Potable y otros Servicios Públicos de </w:t>
      </w:r>
      <w:proofErr w:type="spellStart"/>
      <w:r w:rsidRPr="00A26FCC">
        <w:rPr>
          <w:rFonts w:cstheme="minorHAnsi"/>
        </w:rPr>
        <w:t>Sunchales</w:t>
      </w:r>
      <w:proofErr w:type="spellEnd"/>
      <w:r w:rsidRPr="00A26FCC">
        <w:rPr>
          <w:rFonts w:cstheme="minorHAnsi"/>
        </w:rPr>
        <w:t xml:space="preserve"> Ltda.-</w:t>
      </w:r>
    </w:p>
    <w:p w:rsidR="00E11B24" w:rsidRPr="00A26FCC" w:rsidRDefault="00E11B24" w:rsidP="00E11B24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A26FCC">
        <w:rPr>
          <w:rStyle w:val="Textoennegrita"/>
          <w:rFonts w:cstheme="minorHAnsi"/>
          <w:shd w:val="clear" w:color="auto" w:fill="FFFFFF"/>
        </w:rPr>
        <w:t>2986/2021 – 27/12/2021 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(</w:t>
      </w:r>
      <w:r w:rsidRPr="00A26FCC">
        <w:rPr>
          <w:rStyle w:val="nfasis"/>
          <w:rFonts w:cstheme="minorHAnsi"/>
          <w:b/>
          <w:bCs/>
        </w:rPr>
        <w:t>Ver</w:t>
      </w:r>
      <w:r w:rsidRPr="00A26FCC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B824F0" w:rsidRDefault="00B824F0" w:rsidP="00B824F0">
      <w:pPr>
        <w:jc w:val="both"/>
        <w:rPr>
          <w:rFonts w:cstheme="minorHAnsi"/>
        </w:rPr>
      </w:pPr>
      <w:r w:rsidRPr="00A26FCC">
        <w:rPr>
          <w:rFonts w:cstheme="minorHAnsi"/>
        </w:rPr>
        <w:t>Ampliación del cálculo de Recursos del Presupuesto Municipal Ejercicio 2021 y reformulación por ampliación y reasignación de partidas del cálculo de Gastos del Presupuesto Municipal Ejercicio 2021.-</w:t>
      </w:r>
    </w:p>
    <w:p w:rsidR="003E7435" w:rsidRPr="00EB19A8" w:rsidRDefault="003E7435" w:rsidP="000779A3">
      <w:pPr>
        <w:jc w:val="both"/>
        <w:rPr>
          <w:rFonts w:cstheme="minorHAnsi"/>
          <w:b/>
        </w:rPr>
      </w:pPr>
    </w:p>
    <w:p w:rsidR="00986569" w:rsidRPr="00EB19A8" w:rsidRDefault="00986569" w:rsidP="000779A3">
      <w:pPr>
        <w:jc w:val="both"/>
        <w:rPr>
          <w:rFonts w:cstheme="minorHAnsi"/>
          <w:b/>
        </w:rPr>
      </w:pPr>
    </w:p>
    <w:p w:rsidR="00986569" w:rsidRPr="00EB19A8" w:rsidRDefault="00986569" w:rsidP="000779A3">
      <w:pPr>
        <w:jc w:val="both"/>
        <w:rPr>
          <w:rFonts w:cstheme="minorHAnsi"/>
          <w:b/>
        </w:rPr>
      </w:pPr>
      <w:r w:rsidRPr="00EB19A8">
        <w:rPr>
          <w:rFonts w:cstheme="minorHAnsi"/>
          <w:b/>
        </w:rPr>
        <w:t>DECRETOS:</w:t>
      </w:r>
    </w:p>
    <w:p w:rsidR="00294F6D" w:rsidRPr="00A26FCC" w:rsidRDefault="00DE7B59" w:rsidP="000779A3">
      <w:pPr>
        <w:jc w:val="both"/>
        <w:rPr>
          <w:rStyle w:val="nfasis"/>
          <w:rFonts w:cstheme="minorHAnsi"/>
          <w:b/>
          <w:bCs/>
          <w:color w:val="333333"/>
          <w:shd w:val="clear" w:color="auto" w:fill="FFFFFF"/>
        </w:rPr>
      </w:pPr>
      <w:r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3073/21 – 09</w:t>
      </w:r>
      <w:r w:rsidR="00294F6D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/</w:t>
      </w:r>
      <w:r w:rsidR="00B32BD3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1</w:t>
      </w:r>
      <w:r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2</w:t>
      </w:r>
      <w:r w:rsidR="00294F6D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/2021 </w:t>
      </w:r>
      <w:r w:rsidR="00294F6D" w:rsidRPr="00A26FCC">
        <w:rPr>
          <w:rStyle w:val="nfasis"/>
          <w:rFonts w:cstheme="minorHAnsi"/>
          <w:b/>
          <w:bCs/>
          <w:color w:val="333333"/>
          <w:shd w:val="clear" w:color="auto" w:fill="FFFFFF"/>
        </w:rPr>
        <w:t>(</w:t>
      </w:r>
      <w:r w:rsidR="00294F6D" w:rsidRPr="00A26FCC">
        <w:rPr>
          <w:rStyle w:val="nfasis"/>
          <w:rFonts w:cstheme="minorHAnsi"/>
          <w:b/>
          <w:bCs/>
          <w:color w:val="333333"/>
        </w:rPr>
        <w:t>Ver</w:t>
      </w:r>
      <w:r w:rsidR="00294F6D" w:rsidRPr="00A26FCC">
        <w:rPr>
          <w:rStyle w:val="nfasis"/>
          <w:rFonts w:cstheme="minorHAnsi"/>
          <w:b/>
          <w:bCs/>
          <w:color w:val="333333"/>
          <w:shd w:val="clear" w:color="auto" w:fill="FFFFFF"/>
        </w:rPr>
        <w:t>)</w:t>
      </w:r>
    </w:p>
    <w:p w:rsidR="00294F6D" w:rsidRPr="00EB19A8" w:rsidRDefault="00DE7B59" w:rsidP="000779A3">
      <w:pPr>
        <w:jc w:val="both"/>
        <w:rPr>
          <w:rStyle w:val="nfasis"/>
          <w:rFonts w:cstheme="minorHAnsi"/>
          <w:bCs/>
          <w:i w:val="0"/>
          <w:color w:val="333333"/>
          <w:shd w:val="clear" w:color="auto" w:fill="FFFFFF"/>
        </w:rPr>
      </w:pPr>
      <w:r w:rsidRPr="00A26FCC">
        <w:rPr>
          <w:rStyle w:val="nfasis"/>
          <w:rFonts w:cstheme="minorHAnsi"/>
          <w:bCs/>
          <w:i w:val="0"/>
          <w:color w:val="333333"/>
          <w:shd w:val="clear" w:color="auto" w:fill="FFFFFF"/>
        </w:rPr>
        <w:t xml:space="preserve">Aceptación de la renuncia de la Sra. </w:t>
      </w:r>
      <w:proofErr w:type="spellStart"/>
      <w:r w:rsidRPr="00A26FCC">
        <w:rPr>
          <w:rStyle w:val="nfasis"/>
          <w:rFonts w:cstheme="minorHAnsi"/>
          <w:bCs/>
          <w:i w:val="0"/>
          <w:color w:val="333333"/>
          <w:shd w:val="clear" w:color="auto" w:fill="FFFFFF"/>
        </w:rPr>
        <w:t>Marilina</w:t>
      </w:r>
      <w:proofErr w:type="spellEnd"/>
      <w:r w:rsidRPr="00A26FCC">
        <w:rPr>
          <w:rStyle w:val="nfasis"/>
          <w:rFonts w:cstheme="minorHAnsi"/>
          <w:bCs/>
          <w:i w:val="0"/>
          <w:color w:val="333333"/>
          <w:shd w:val="clear" w:color="auto" w:fill="FFFFFF"/>
        </w:rPr>
        <w:t xml:space="preserve"> Grande </w:t>
      </w:r>
      <w:r w:rsidR="002B6E86" w:rsidRPr="00A26FCC">
        <w:rPr>
          <w:rStyle w:val="nfasis"/>
          <w:rFonts w:cstheme="minorHAnsi"/>
          <w:bCs/>
          <w:i w:val="0"/>
          <w:color w:val="333333"/>
          <w:shd w:val="clear" w:color="auto" w:fill="FFFFFF"/>
        </w:rPr>
        <w:t>al cargo de</w:t>
      </w:r>
      <w:r w:rsidRPr="00A26FCC">
        <w:rPr>
          <w:rStyle w:val="nfasis"/>
          <w:rFonts w:cstheme="minorHAnsi"/>
          <w:bCs/>
          <w:i w:val="0"/>
          <w:color w:val="333333"/>
          <w:shd w:val="clear" w:color="auto" w:fill="FFFFFF"/>
        </w:rPr>
        <w:t xml:space="preserve"> Secretaria de Desarrollo a partir del 09/12/2021</w:t>
      </w:r>
      <w:r w:rsidR="00BC0673" w:rsidRPr="00A26FCC">
        <w:rPr>
          <w:rStyle w:val="nfasis"/>
          <w:rFonts w:cstheme="minorHAnsi"/>
          <w:bCs/>
          <w:i w:val="0"/>
          <w:color w:val="333333"/>
          <w:shd w:val="clear" w:color="auto" w:fill="FFFFFF"/>
        </w:rPr>
        <w:t>.-</w:t>
      </w:r>
    </w:p>
    <w:p w:rsidR="00294F6D" w:rsidRPr="00A26FCC" w:rsidRDefault="00321CE9" w:rsidP="000779A3">
      <w:pPr>
        <w:jc w:val="both"/>
        <w:rPr>
          <w:rStyle w:val="nfasis"/>
          <w:rFonts w:cstheme="minorHAnsi"/>
          <w:b/>
          <w:bCs/>
          <w:color w:val="333333"/>
          <w:shd w:val="clear" w:color="auto" w:fill="FFFFFF"/>
        </w:rPr>
      </w:pPr>
      <w:r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30</w:t>
      </w:r>
      <w:r w:rsidR="00DE7B59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74</w:t>
      </w:r>
      <w:r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 xml:space="preserve">/21 – </w:t>
      </w:r>
      <w:r w:rsidR="00DE7B59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0</w:t>
      </w:r>
      <w:r w:rsidR="00AE1E9A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9</w:t>
      </w:r>
      <w:r w:rsidR="00294F6D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/</w:t>
      </w:r>
      <w:r w:rsidR="00B32BD3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1</w:t>
      </w:r>
      <w:r w:rsidR="00DE7B59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2</w:t>
      </w:r>
      <w:r w:rsidR="00294F6D" w:rsidRPr="00A26FCC">
        <w:rPr>
          <w:rStyle w:val="Textoennegrita"/>
          <w:rFonts w:cstheme="minorHAnsi"/>
          <w:i/>
          <w:iCs/>
          <w:color w:val="333333"/>
          <w:shd w:val="clear" w:color="auto" w:fill="FFFFFF"/>
        </w:rPr>
        <w:t>/2021 </w:t>
      </w:r>
      <w:r w:rsidR="00294F6D" w:rsidRPr="00A26FCC">
        <w:rPr>
          <w:rStyle w:val="nfasis"/>
          <w:rFonts w:cstheme="minorHAnsi"/>
          <w:b/>
          <w:bCs/>
          <w:color w:val="333333"/>
          <w:shd w:val="clear" w:color="auto" w:fill="FFFFFF"/>
        </w:rPr>
        <w:t>(</w:t>
      </w:r>
      <w:r w:rsidR="00294F6D" w:rsidRPr="00A26FCC">
        <w:rPr>
          <w:rStyle w:val="nfasis"/>
          <w:rFonts w:cstheme="minorHAnsi"/>
          <w:b/>
          <w:bCs/>
          <w:color w:val="333333"/>
        </w:rPr>
        <w:t>Ver</w:t>
      </w:r>
      <w:r w:rsidR="00294F6D" w:rsidRPr="00A26FCC">
        <w:rPr>
          <w:rStyle w:val="nfasis"/>
          <w:rFonts w:cstheme="minorHAnsi"/>
          <w:b/>
          <w:bCs/>
          <w:color w:val="333333"/>
          <w:shd w:val="clear" w:color="auto" w:fill="FFFFFF"/>
        </w:rPr>
        <w:t>)</w:t>
      </w:r>
    </w:p>
    <w:p w:rsidR="00294F6D" w:rsidRDefault="00DE7B59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Designación del Sr. Juan Carlos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Chetta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</w:t>
      </w:r>
      <w:r w:rsidR="002B6E86" w:rsidRPr="00A26FCC">
        <w:rPr>
          <w:rFonts w:cstheme="minorHAnsi"/>
          <w:bCs/>
          <w:iCs/>
          <w:color w:val="333333"/>
          <w:shd w:val="clear" w:color="auto" w:fill="FFFFFF"/>
        </w:rPr>
        <w:t>al cargo de</w:t>
      </w: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Secretario de Desarrollo a partir del 10/12/2021</w:t>
      </w:r>
      <w:r w:rsidR="00321CE9" w:rsidRPr="00A26FCC">
        <w:rPr>
          <w:rFonts w:cstheme="minorHAnsi"/>
          <w:bCs/>
          <w:iCs/>
          <w:color w:val="333333"/>
          <w:shd w:val="clear" w:color="auto" w:fill="FFFFFF"/>
        </w:rPr>
        <w:t>.-</w:t>
      </w:r>
    </w:p>
    <w:p w:rsidR="00DE7B59" w:rsidRPr="00A26FCC" w:rsidRDefault="00DE7B59" w:rsidP="000779A3">
      <w:pPr>
        <w:jc w:val="both"/>
        <w:rPr>
          <w:rStyle w:val="Textoennegrita"/>
          <w:bCs w:val="0"/>
          <w:i/>
        </w:rPr>
      </w:pPr>
      <w:r w:rsidRPr="00A26FCC">
        <w:rPr>
          <w:rStyle w:val="Textoennegrita"/>
          <w:bCs w:val="0"/>
          <w:i/>
        </w:rPr>
        <w:t>3075/21 – 09/12/2021 (Ver)</w:t>
      </w:r>
    </w:p>
    <w:p w:rsidR="00DE7B59" w:rsidRDefault="00DE7B59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Aceptación de la renuncia del Sr. Omar Martínez </w:t>
      </w:r>
      <w:r w:rsidR="002B6E86" w:rsidRPr="00A26FCC">
        <w:rPr>
          <w:rFonts w:cstheme="minorHAnsi"/>
          <w:bCs/>
          <w:iCs/>
          <w:color w:val="333333"/>
          <w:shd w:val="clear" w:color="auto" w:fill="FFFFFF"/>
        </w:rPr>
        <w:t>al cargo de</w:t>
      </w: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Secretario de Gestión a partir del 09/12/2021.-</w:t>
      </w:r>
    </w:p>
    <w:p w:rsidR="00DE7B59" w:rsidRPr="00A26FCC" w:rsidRDefault="00D13BDE" w:rsidP="000779A3">
      <w:pPr>
        <w:jc w:val="both"/>
        <w:rPr>
          <w:rStyle w:val="Textoennegrita"/>
          <w:i/>
        </w:rPr>
      </w:pPr>
      <w:r w:rsidRPr="00A26FCC">
        <w:rPr>
          <w:rStyle w:val="Textoennegrita"/>
          <w:i/>
        </w:rPr>
        <w:t>3076/21 – 09/12/2021 (ver)</w:t>
      </w:r>
    </w:p>
    <w:p w:rsidR="00D13BDE" w:rsidRPr="00A26FCC" w:rsidRDefault="00D13BDE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Designación del Sr. Leandro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Lamberti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</w:t>
      </w:r>
      <w:r w:rsidR="002B6E86" w:rsidRPr="00A26FCC">
        <w:rPr>
          <w:rFonts w:cstheme="minorHAnsi"/>
          <w:bCs/>
          <w:iCs/>
          <w:color w:val="333333"/>
          <w:shd w:val="clear" w:color="auto" w:fill="FFFFFF"/>
        </w:rPr>
        <w:t>al cargo de</w:t>
      </w: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Secretario de Gestión a partir del 10/12/2021.-</w:t>
      </w:r>
    </w:p>
    <w:p w:rsidR="002B6E86" w:rsidRPr="00A26FCC" w:rsidRDefault="002B6E86" w:rsidP="002B6E86">
      <w:pPr>
        <w:jc w:val="both"/>
        <w:rPr>
          <w:rStyle w:val="Textoennegrita"/>
          <w:i/>
        </w:rPr>
      </w:pPr>
      <w:r w:rsidRPr="00A26FCC">
        <w:rPr>
          <w:rStyle w:val="Textoennegrita"/>
          <w:i/>
        </w:rPr>
        <w:t>3077/21 – 09/12/2021 (ver)</w:t>
      </w:r>
    </w:p>
    <w:p w:rsidR="002B6E86" w:rsidRPr="00A26FCC" w:rsidRDefault="002B6E86" w:rsidP="002B6E86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Aceptación de la renuncia de la Srta. Romina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Girard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al cargo de Coordinadora de Cultura y Promoción Territorial a partir del 09/12/2021.-</w:t>
      </w:r>
    </w:p>
    <w:p w:rsidR="00D13BDE" w:rsidRPr="00A26FCC" w:rsidRDefault="002B6E86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3078/21 – 09/12/2021 (ver)</w:t>
      </w:r>
    </w:p>
    <w:p w:rsidR="008E0082" w:rsidRDefault="002B6E86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Designación del Sr. Marcelo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Canavese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al cargo de Subsecretario de Producción y Cooperativismo a partir del 10/12/2021.-</w:t>
      </w:r>
    </w:p>
    <w:p w:rsidR="00A81EEE" w:rsidRPr="00A26FCC" w:rsidRDefault="00A81EEE" w:rsidP="00A81EEE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3079/21 – 09/12/2021 (ver)</w:t>
      </w:r>
    </w:p>
    <w:p w:rsidR="00A81EEE" w:rsidRPr="00A26FCC" w:rsidRDefault="00A81EEE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Designación del Sr. Osvaldo Ángel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Somaglia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al cargo de Subsecretario de Hacienda y Finanzas a partir del 10/12/2021.-</w:t>
      </w:r>
    </w:p>
    <w:p w:rsidR="00A81EEE" w:rsidRPr="00A26FCC" w:rsidRDefault="004A5D27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3080/21 – 09/12/2021 (ver)</w:t>
      </w:r>
    </w:p>
    <w:p w:rsidR="000F1D36" w:rsidRDefault="004A5D27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Designación del Sr. Flavio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Gonzalez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al cargo de Coordinador de Comunicación Estratégica a partir del 10/12/2021.-</w:t>
      </w:r>
    </w:p>
    <w:p w:rsidR="00EE0BC3" w:rsidRPr="00A26FCC" w:rsidRDefault="00EE0BC3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3081/21 – 09/12/2021 (ver)</w:t>
      </w:r>
    </w:p>
    <w:p w:rsidR="004A5D27" w:rsidRDefault="00805056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lastRenderedPageBreak/>
        <w:t xml:space="preserve">Designación de la Sra.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Betiana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Soledad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Cipolatti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al cargo de Directora de Proyectos a partir del 10/12/2021.-</w:t>
      </w:r>
    </w:p>
    <w:p w:rsidR="00805056" w:rsidRPr="00A26FCC" w:rsidRDefault="004F6B5A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3082/21 – 09/12/2021 (ver)</w:t>
      </w:r>
    </w:p>
    <w:p w:rsidR="004A5D27" w:rsidRDefault="004F6B5A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>Designación del Sr. Karim Iván Lemos al cargo de Coordinador de la Coordinación de Promoción de Derechos a partir del 10/12/2021.-</w:t>
      </w:r>
    </w:p>
    <w:p w:rsidR="004F6B5A" w:rsidRPr="00A26FCC" w:rsidRDefault="004F6B5A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3083/21 – 09/12/2021 (ver)</w:t>
      </w:r>
    </w:p>
    <w:p w:rsidR="004F6B5A" w:rsidRDefault="004F6B5A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Designación del Sr. Ariel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Manning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al cargo de Coordinador de la Coordinación de Cultura y Promoción Territorial a partir del 10/12/2021.-</w:t>
      </w:r>
    </w:p>
    <w:p w:rsidR="004F6B5A" w:rsidRPr="00A26FCC" w:rsidRDefault="00A9407F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3084/21 – 09/12/2021 (ver)</w:t>
      </w:r>
    </w:p>
    <w:p w:rsidR="004F6B5A" w:rsidRDefault="00A9407F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Designación de la Sra. Raquel </w:t>
      </w:r>
      <w:proofErr w:type="spellStart"/>
      <w:r w:rsidRPr="00A26FCC">
        <w:rPr>
          <w:rFonts w:cstheme="minorHAnsi"/>
          <w:bCs/>
          <w:iCs/>
          <w:color w:val="333333"/>
          <w:shd w:val="clear" w:color="auto" w:fill="FFFFFF"/>
        </w:rPr>
        <w:t>Carrer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 al cargo de Directora de Modernización a partir del 10/12/2021.-</w:t>
      </w:r>
    </w:p>
    <w:p w:rsidR="00F20846" w:rsidRPr="00A26FCC" w:rsidRDefault="00F20846" w:rsidP="00F20846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3085/21 – 13/12/2021 (ver)</w:t>
      </w:r>
    </w:p>
    <w:p w:rsidR="004F6B5A" w:rsidRDefault="00F20846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Llamado a Concurso de Ingreso Interno de Antecedentes y Oposición para cubrir el cargo de Jefe de Área </w:t>
      </w:r>
      <w:proofErr w:type="gramStart"/>
      <w:r w:rsidRPr="00A26FCC">
        <w:rPr>
          <w:rFonts w:cstheme="minorHAnsi"/>
          <w:bCs/>
          <w:iCs/>
          <w:color w:val="333333"/>
          <w:shd w:val="clear" w:color="auto" w:fill="FFFFFF"/>
        </w:rPr>
        <w:t>Social.-</w:t>
      </w:r>
      <w:proofErr w:type="gramEnd"/>
    </w:p>
    <w:p w:rsidR="00A9407F" w:rsidRPr="00A26FCC" w:rsidRDefault="00EB03B9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3086/21 – 10/12/2021 (ver)</w:t>
      </w:r>
    </w:p>
    <w:p w:rsidR="00A9407F" w:rsidRDefault="00EB03B9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Llamado a Licitación Pública Nacional N° 08/21 (proyecto “Obra Redes Cloacales Barriales – Etapa N° 1) para la provisión y colocación de cañería P.V.C., ejecución de conexiones domiciliarias, construcción de bocas de registro y ejecución de empalmes, excavación de suelos y rotura y reparación de veredas y </w:t>
      </w:r>
      <w:proofErr w:type="gramStart"/>
      <w:r w:rsidRPr="00A26FCC">
        <w:rPr>
          <w:rFonts w:cstheme="minorHAnsi"/>
          <w:bCs/>
          <w:iCs/>
          <w:color w:val="333333"/>
          <w:shd w:val="clear" w:color="auto" w:fill="FFFFFF"/>
        </w:rPr>
        <w:t>pavimento.-</w:t>
      </w:r>
      <w:proofErr w:type="gramEnd"/>
    </w:p>
    <w:p w:rsidR="009D2E85" w:rsidRPr="00A26FCC" w:rsidRDefault="009D2E85" w:rsidP="009D2E85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3087/21 – 22/12/2021 (ver)</w:t>
      </w:r>
    </w:p>
    <w:p w:rsidR="009D2E85" w:rsidRDefault="00A040E1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>Se dispo</w:t>
      </w:r>
      <w:r w:rsidR="00D130EB" w:rsidRPr="00A26FCC">
        <w:rPr>
          <w:rFonts w:cstheme="minorHAnsi"/>
          <w:bCs/>
          <w:iCs/>
          <w:color w:val="333333"/>
          <w:shd w:val="clear" w:color="auto" w:fill="FFFFFF"/>
        </w:rPr>
        <w:t>ne asueto administrativo los días 24 y 31 de diciembre del año 2021.-</w:t>
      </w:r>
    </w:p>
    <w:p w:rsidR="00A040E1" w:rsidRPr="00A26FCC" w:rsidRDefault="00A040E1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Style w:val="Textoennegrita"/>
          <w:i/>
        </w:rPr>
        <w:t>3088/21 –</w:t>
      </w:r>
      <w:r w:rsidR="000711EE" w:rsidRPr="00A26FCC">
        <w:rPr>
          <w:rStyle w:val="Textoennegrita"/>
          <w:i/>
        </w:rPr>
        <w:t xml:space="preserve"> 20</w:t>
      </w:r>
      <w:r w:rsidRPr="00A26FCC">
        <w:rPr>
          <w:rStyle w:val="Textoennegrita"/>
          <w:i/>
        </w:rPr>
        <w:t>/12/2021 (ver)</w:t>
      </w:r>
    </w:p>
    <w:p w:rsidR="00EB03B9" w:rsidRDefault="00244E1E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A26FCC">
        <w:rPr>
          <w:rFonts w:cstheme="minorHAnsi"/>
          <w:bCs/>
          <w:iCs/>
          <w:color w:val="333333"/>
          <w:shd w:val="clear" w:color="auto" w:fill="FFFFFF"/>
        </w:rPr>
        <w:t xml:space="preserve">Adjudicación de la Licitación Pública N° 09/2021 (contratación de profesional habilitado para el ejercicio de la Agrimensura) al Sr. Gustavo Carlos </w:t>
      </w:r>
      <w:proofErr w:type="spellStart"/>
      <w:proofErr w:type="gramStart"/>
      <w:r w:rsidRPr="00A26FCC">
        <w:rPr>
          <w:rFonts w:cstheme="minorHAnsi"/>
          <w:bCs/>
          <w:iCs/>
          <w:color w:val="333333"/>
          <w:shd w:val="clear" w:color="auto" w:fill="FFFFFF"/>
        </w:rPr>
        <w:t>Clausen</w:t>
      </w:r>
      <w:proofErr w:type="spellEnd"/>
      <w:r w:rsidRPr="00A26FCC">
        <w:rPr>
          <w:rFonts w:cstheme="minorHAnsi"/>
          <w:bCs/>
          <w:iCs/>
          <w:color w:val="333333"/>
          <w:shd w:val="clear" w:color="auto" w:fill="FFFFFF"/>
        </w:rPr>
        <w:t>.-</w:t>
      </w:r>
      <w:proofErr w:type="gramEnd"/>
    </w:p>
    <w:p w:rsidR="00EB03B9" w:rsidRDefault="00EB03B9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</w:p>
    <w:p w:rsidR="00B42B17" w:rsidRDefault="00B42B17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bookmarkStart w:id="0" w:name="_GoBack"/>
      <w:bookmarkEnd w:id="0"/>
    </w:p>
    <w:p w:rsidR="000F1D36" w:rsidRDefault="000F1D36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0F1D36">
        <w:rPr>
          <w:rFonts w:cstheme="minorHAnsi"/>
          <w:b/>
          <w:bCs/>
          <w:iCs/>
          <w:color w:val="333333"/>
          <w:shd w:val="clear" w:color="auto" w:fill="FFFFFF"/>
        </w:rPr>
        <w:t>RESOLUCIONES</w:t>
      </w:r>
      <w:r>
        <w:rPr>
          <w:rFonts w:cstheme="minorHAnsi"/>
          <w:bCs/>
          <w:iCs/>
          <w:color w:val="333333"/>
          <w:shd w:val="clear" w:color="auto" w:fill="FFFFFF"/>
        </w:rPr>
        <w:t>:</w:t>
      </w:r>
    </w:p>
    <w:p w:rsidR="001E265A" w:rsidRPr="00305382" w:rsidRDefault="001E265A" w:rsidP="001E265A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305382">
        <w:rPr>
          <w:rStyle w:val="Textoennegrita"/>
          <w:i/>
        </w:rPr>
        <w:t>4155/21 – 01/12/2021 (ver)</w:t>
      </w:r>
    </w:p>
    <w:p w:rsidR="000F1D36" w:rsidRDefault="001E265A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305382">
        <w:rPr>
          <w:rFonts w:cstheme="minorHAnsi"/>
          <w:bCs/>
          <w:iCs/>
          <w:color w:val="333333"/>
          <w:shd w:val="clear" w:color="auto" w:fill="FFFFFF"/>
        </w:rPr>
        <w:t>Concesión de licencia sin goce de haberes a la Sra. Celina Andrea Paira, por el plazo de un año desde el 01/01/2022.-</w:t>
      </w:r>
    </w:p>
    <w:p w:rsidR="00CD0B89" w:rsidRPr="001E265A" w:rsidRDefault="00CD0B89" w:rsidP="00CD0B89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>
        <w:rPr>
          <w:rStyle w:val="Textoennegrita"/>
          <w:i/>
        </w:rPr>
        <w:t>4156</w:t>
      </w:r>
      <w:r w:rsidRPr="001E265A">
        <w:rPr>
          <w:rStyle w:val="Textoennegrita"/>
          <w:i/>
        </w:rPr>
        <w:t>/21 –</w:t>
      </w:r>
      <w:r w:rsidR="00305382">
        <w:rPr>
          <w:rStyle w:val="Textoennegrita"/>
          <w:i/>
        </w:rPr>
        <w:t xml:space="preserve"> 02</w:t>
      </w:r>
      <w:r w:rsidRPr="001E265A">
        <w:rPr>
          <w:rStyle w:val="Textoennegrita"/>
          <w:i/>
        </w:rPr>
        <w:t>/12/2021 (ver)</w:t>
      </w:r>
    </w:p>
    <w:p w:rsidR="00DE2745" w:rsidRDefault="00305382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>
        <w:rPr>
          <w:rFonts w:cstheme="minorHAnsi"/>
          <w:bCs/>
          <w:iCs/>
          <w:color w:val="333333"/>
          <w:shd w:val="clear" w:color="auto" w:fill="FFFFFF"/>
        </w:rPr>
        <w:t>Contratos P</w:t>
      </w:r>
      <w:r w:rsidR="00DE2745">
        <w:rPr>
          <w:rFonts w:cstheme="minorHAnsi"/>
          <w:bCs/>
          <w:iCs/>
          <w:color w:val="333333"/>
          <w:shd w:val="clear" w:color="auto" w:fill="FFFFFF"/>
        </w:rPr>
        <w:t xml:space="preserve">ersonal Enero a </w:t>
      </w:r>
      <w:proofErr w:type="gramStart"/>
      <w:r w:rsidR="00DE2745">
        <w:rPr>
          <w:rFonts w:cstheme="minorHAnsi"/>
          <w:bCs/>
          <w:iCs/>
          <w:color w:val="333333"/>
          <w:shd w:val="clear" w:color="auto" w:fill="FFFFFF"/>
        </w:rPr>
        <w:t>Marzo</w:t>
      </w:r>
      <w:proofErr w:type="gramEnd"/>
      <w:r w:rsidR="00DE2745">
        <w:rPr>
          <w:rFonts w:cstheme="minorHAnsi"/>
          <w:bCs/>
          <w:iCs/>
          <w:color w:val="333333"/>
          <w:shd w:val="clear" w:color="auto" w:fill="FFFFFF"/>
        </w:rPr>
        <w:t xml:space="preserve"> 2022.-</w:t>
      </w:r>
    </w:p>
    <w:p w:rsidR="00622218" w:rsidRPr="00B42B17" w:rsidRDefault="00622218" w:rsidP="00622218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B42B17">
        <w:rPr>
          <w:rStyle w:val="Textoennegrita"/>
          <w:i/>
        </w:rPr>
        <w:t>4157/21 – 0</w:t>
      </w:r>
      <w:r w:rsidR="00CD0B89" w:rsidRPr="00B42B17">
        <w:rPr>
          <w:rStyle w:val="Textoennegrita"/>
          <w:i/>
        </w:rPr>
        <w:t>9</w:t>
      </w:r>
      <w:r w:rsidRPr="00B42B17">
        <w:rPr>
          <w:rStyle w:val="Textoennegrita"/>
          <w:i/>
        </w:rPr>
        <w:t>/12/2021 (ver)</w:t>
      </w:r>
    </w:p>
    <w:p w:rsidR="001E265A" w:rsidRDefault="00622218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B42B17">
        <w:rPr>
          <w:rFonts w:cstheme="minorHAnsi"/>
          <w:bCs/>
          <w:iCs/>
          <w:color w:val="333333"/>
          <w:shd w:val="clear" w:color="auto" w:fill="FFFFFF"/>
        </w:rPr>
        <w:t xml:space="preserve">Concesión de licencia extraordinaria para el desempeño de cargo de representación política, al Sr. Ariel </w:t>
      </w:r>
      <w:proofErr w:type="spellStart"/>
      <w:proofErr w:type="gramStart"/>
      <w:r w:rsidRPr="00B42B17">
        <w:rPr>
          <w:rFonts w:cstheme="minorHAnsi"/>
          <w:bCs/>
          <w:iCs/>
          <w:color w:val="333333"/>
          <w:shd w:val="clear" w:color="auto" w:fill="FFFFFF"/>
        </w:rPr>
        <w:t>Manning</w:t>
      </w:r>
      <w:proofErr w:type="spellEnd"/>
      <w:r w:rsidR="00343CF9" w:rsidRPr="00B42B17">
        <w:rPr>
          <w:rFonts w:cstheme="minorHAnsi"/>
          <w:bCs/>
          <w:iCs/>
          <w:color w:val="333333"/>
          <w:shd w:val="clear" w:color="auto" w:fill="FFFFFF"/>
        </w:rPr>
        <w:t>.-</w:t>
      </w:r>
      <w:proofErr w:type="gramEnd"/>
    </w:p>
    <w:p w:rsidR="00343CF9" w:rsidRPr="00B42B17" w:rsidRDefault="00343CF9" w:rsidP="00343CF9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B42B17">
        <w:rPr>
          <w:rStyle w:val="Textoennegrita"/>
          <w:i/>
        </w:rPr>
        <w:lastRenderedPageBreak/>
        <w:t>4158/21 – 10/12/2021 (ver)</w:t>
      </w:r>
    </w:p>
    <w:p w:rsidR="00343CF9" w:rsidRPr="00EB19A8" w:rsidRDefault="00343CF9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B42B17">
        <w:rPr>
          <w:rFonts w:cstheme="minorHAnsi"/>
          <w:bCs/>
          <w:iCs/>
          <w:color w:val="333333"/>
          <w:shd w:val="clear" w:color="auto" w:fill="FFFFFF"/>
        </w:rPr>
        <w:t>Determinación, ad referéndum del Concejo Municipal, la conformación del Directorio del Instituto Municipal de la Vivienda</w:t>
      </w:r>
      <w:r w:rsidR="00C54890" w:rsidRPr="00B42B17">
        <w:rPr>
          <w:rFonts w:cstheme="minorHAnsi"/>
          <w:bCs/>
          <w:iCs/>
          <w:color w:val="333333"/>
          <w:shd w:val="clear" w:color="auto" w:fill="FFFFFF"/>
        </w:rPr>
        <w:t xml:space="preserve"> a partir de 10/12/2021.-</w:t>
      </w:r>
    </w:p>
    <w:sectPr w:rsidR="00343CF9" w:rsidRPr="00EB1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AE"/>
    <w:rsid w:val="00011E8D"/>
    <w:rsid w:val="000711EE"/>
    <w:rsid w:val="000779A3"/>
    <w:rsid w:val="000F1D36"/>
    <w:rsid w:val="0010130D"/>
    <w:rsid w:val="001216B7"/>
    <w:rsid w:val="00186195"/>
    <w:rsid w:val="001B7E17"/>
    <w:rsid w:val="001E265A"/>
    <w:rsid w:val="00244E1E"/>
    <w:rsid w:val="00277C41"/>
    <w:rsid w:val="00294F6D"/>
    <w:rsid w:val="002B67A3"/>
    <w:rsid w:val="002B6E86"/>
    <w:rsid w:val="00305382"/>
    <w:rsid w:val="00313D69"/>
    <w:rsid w:val="0031486B"/>
    <w:rsid w:val="00321CE9"/>
    <w:rsid w:val="00343CF9"/>
    <w:rsid w:val="00372845"/>
    <w:rsid w:val="003807AE"/>
    <w:rsid w:val="003A0CDB"/>
    <w:rsid w:val="003B261F"/>
    <w:rsid w:val="003D4DCF"/>
    <w:rsid w:val="003D776B"/>
    <w:rsid w:val="003E7435"/>
    <w:rsid w:val="00442713"/>
    <w:rsid w:val="004A5D27"/>
    <w:rsid w:val="004B4A81"/>
    <w:rsid w:val="004F6B5A"/>
    <w:rsid w:val="00575CC7"/>
    <w:rsid w:val="005908B0"/>
    <w:rsid w:val="00594211"/>
    <w:rsid w:val="005A11F1"/>
    <w:rsid w:val="005C305E"/>
    <w:rsid w:val="00622218"/>
    <w:rsid w:val="006F46D0"/>
    <w:rsid w:val="006F5D6E"/>
    <w:rsid w:val="007D13FD"/>
    <w:rsid w:val="007E629E"/>
    <w:rsid w:val="00805056"/>
    <w:rsid w:val="008E0082"/>
    <w:rsid w:val="008E1557"/>
    <w:rsid w:val="008F13EC"/>
    <w:rsid w:val="008F6403"/>
    <w:rsid w:val="00902780"/>
    <w:rsid w:val="00922FC0"/>
    <w:rsid w:val="00924199"/>
    <w:rsid w:val="00986569"/>
    <w:rsid w:val="009D2E85"/>
    <w:rsid w:val="00A040E1"/>
    <w:rsid w:val="00A26FCC"/>
    <w:rsid w:val="00A46DFE"/>
    <w:rsid w:val="00A80C31"/>
    <w:rsid w:val="00A81EEE"/>
    <w:rsid w:val="00A9407F"/>
    <w:rsid w:val="00AD59F0"/>
    <w:rsid w:val="00AE1E9A"/>
    <w:rsid w:val="00AF4D3E"/>
    <w:rsid w:val="00B1497C"/>
    <w:rsid w:val="00B32BD3"/>
    <w:rsid w:val="00B42B17"/>
    <w:rsid w:val="00B63FFD"/>
    <w:rsid w:val="00B824F0"/>
    <w:rsid w:val="00B96812"/>
    <w:rsid w:val="00BC0673"/>
    <w:rsid w:val="00BC25F1"/>
    <w:rsid w:val="00C24EDD"/>
    <w:rsid w:val="00C54890"/>
    <w:rsid w:val="00C636F8"/>
    <w:rsid w:val="00CD0B89"/>
    <w:rsid w:val="00D130EB"/>
    <w:rsid w:val="00D13BDE"/>
    <w:rsid w:val="00D15473"/>
    <w:rsid w:val="00D44011"/>
    <w:rsid w:val="00D51738"/>
    <w:rsid w:val="00D61442"/>
    <w:rsid w:val="00D70C54"/>
    <w:rsid w:val="00D736FA"/>
    <w:rsid w:val="00D96CDC"/>
    <w:rsid w:val="00DE2745"/>
    <w:rsid w:val="00DE7B59"/>
    <w:rsid w:val="00E11B24"/>
    <w:rsid w:val="00E23300"/>
    <w:rsid w:val="00E3710B"/>
    <w:rsid w:val="00EB03B9"/>
    <w:rsid w:val="00EB19A8"/>
    <w:rsid w:val="00EB1ADA"/>
    <w:rsid w:val="00EE0BC3"/>
    <w:rsid w:val="00EF31CD"/>
    <w:rsid w:val="00EF5489"/>
    <w:rsid w:val="00F20846"/>
    <w:rsid w:val="00F4372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724B"/>
  <w15:chartTrackingRefBased/>
  <w15:docId w15:val="{3195C953-31C0-4E21-8AA1-8B95118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807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807A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80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71</cp:revision>
  <dcterms:created xsi:type="dcterms:W3CDTF">2022-08-23T10:45:00Z</dcterms:created>
  <dcterms:modified xsi:type="dcterms:W3CDTF">2022-09-01T10:38:00Z</dcterms:modified>
</cp:coreProperties>
</file>